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60" w:lineRule="exact"/>
        <w:ind w:left="0" w:leftChars="0" w:firstLine="0" w:firstLineChars="0"/>
        <w:jc w:val="left"/>
        <w:rPr>
          <w:rFonts w:hint="eastAsia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0"/>
          <w:szCs w:val="40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宋体" w:cs="Times New Roman"/>
          <w:b/>
          <w:bCs/>
          <w:sz w:val="40"/>
          <w:szCs w:val="40"/>
        </w:rPr>
        <w:t>中国水协城镇供水排水统计年鉴指标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宋体" w:cs="Times New Roman"/>
          <w:b/>
          <w:bCs/>
          <w:sz w:val="40"/>
          <w:szCs w:val="40"/>
        </w:rPr>
        <w:t>及指标说明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宋体" w:cs="Times New Roman"/>
          <w:b/>
          <w:bCs/>
          <w:sz w:val="40"/>
          <w:szCs w:val="40"/>
        </w:rPr>
        <w:t>（排水部分）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firstLine="0" w:firstLineChars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0"/>
          <w:szCs w:val="40"/>
        </w:rPr>
      </w:pP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表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企（事）业单位基本情况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（一）一般情况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0" w:hanging="300" w:hangingChars="1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1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运维服务</w:t>
      </w:r>
      <w:r>
        <w:rPr>
          <w:rFonts w:hint="default" w:ascii="Times New Roman" w:hAnsi="Times New Roman" w:eastAsia="仿宋" w:cs="Times New Roman"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指企事业单位运维服务的业务范围或类型，从以下选项中选择：①厂网一体、②排水与污水收集管网、③污水处理厂（含再生水）。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0" w:firstLineChars="1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企业类型①填表一、表二、表三。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0" w:firstLineChars="1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企业类型②填表一管网相关部分及表二。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0" w:firstLineChars="1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企业类型③填表一污水厂相关部分及表三。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sz w:val="30"/>
          <w:szCs w:val="30"/>
        </w:rPr>
        <w:t>性质：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0" w:firstLineChars="1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分类：事业单位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 企业：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0" w:firstLineChars="600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国有独资企业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           事业单位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0" w:firstLineChars="6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民营企业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77" w:leftChars="473" w:hanging="3684" w:hangingChars="1228"/>
        <w:textAlignment w:val="auto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股东情况</w:t>
      </w:r>
      <w:r>
        <w:rPr>
          <w:rFonts w:hint="default" w:ascii="Times New Roman" w:hAnsi="Times New Roman" w:eastAsia="仿宋" w:cs="Times New Roman"/>
          <w:sz w:val="30"/>
          <w:szCs w:val="30"/>
        </w:rPr>
        <w:t>：写明控股股东的名称及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股权结构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77" w:leftChars="473" w:hanging="3684" w:hangingChars="1228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如有外资股东，注</w:t>
      </w:r>
      <w:r>
        <w:rPr>
          <w:rFonts w:hint="default" w:ascii="Times New Roman" w:hAnsi="Times New Roman" w:eastAsia="仿宋" w:cs="Times New Roman"/>
          <w:sz w:val="30"/>
          <w:szCs w:val="30"/>
        </w:rPr>
        <w:t>明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外资</w:t>
      </w:r>
      <w:r>
        <w:rPr>
          <w:rFonts w:hint="default" w:ascii="Times New Roman" w:hAnsi="Times New Roman" w:eastAsia="仿宋" w:cs="Times New Roman"/>
          <w:sz w:val="30"/>
          <w:szCs w:val="30"/>
        </w:rPr>
        <w:t>股东的名称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股权结构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677" w:leftChars="473" w:hanging="3684" w:hangingChars="1228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 xml:space="preserve">     其它：注明详细情况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服务面积：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填报单位所管理的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排水设施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[管网（和/或）污水处理厂]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服务的区域面积，单位为平方千米。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服务人口：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填报单位所管理的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排水设施服务区域内的总人口，单位为万人。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）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污水处理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污水处理能力：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填报单位所管理的污水处理厂</w:t>
      </w:r>
      <w:r>
        <w:rPr>
          <w:rFonts w:hint="default" w:ascii="Times New Roman" w:hAnsi="Times New Roman" w:eastAsia="仿宋" w:cs="Times New Roman"/>
          <w:sz w:val="30"/>
          <w:szCs w:val="30"/>
        </w:rPr>
        <w:t>的设计处理总能力，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单位为万立方米/日。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处理水量：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填报年度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填报单位所管理污水处理厂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污水处理总量，单位为万立方米。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 w:hanging="600" w:hangingChars="200"/>
        <w:textAlignment w:val="auto"/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核算：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96" w:leftChars="284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单位水量运行成本：处理单位水量的平均运行成本，单位为元/立方米（不需填填写，由后台计算）。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计算公式：单位水量运行成本=</w:t>
      </w:r>
      <m:oMath>
        <m:r>
          <m:rPr>
            <m:sty m:val="p"/>
          </m:rPr>
          <w:rPr>
            <w:rFonts w:hint="default" w:ascii="Cambria Math" w:hAnsi="Cambria Math" w:eastAsia="仿宋" w:cs="Times New Roman"/>
            <w:sz w:val="30"/>
            <w:szCs w:val="30"/>
          </w:rPr>
          <m:t>A/B</m:t>
        </m:r>
      </m:oMath>
      <w:r>
        <w:rPr>
          <w:rFonts w:hint="default" w:ascii="Times New Roman" w:hAnsi="Times New Roman" w:eastAsia="仿宋" w:cs="Times New Roman"/>
          <w:sz w:val="30"/>
          <w:szCs w:val="30"/>
        </w:rPr>
        <w:t xml:space="preserve"> </w:t>
      </w:r>
    </w:p>
    <w:tbl>
      <w:tblPr>
        <w:tblStyle w:val="10"/>
        <w:tblW w:w="5387" w:type="dxa"/>
        <w:tblInd w:w="19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6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A</w:t>
            </w:r>
          </w:p>
        </w:tc>
        <w:tc>
          <w:tcPr>
            <w:tcW w:w="4820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污水处理厂直接运行费（万元）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67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B</w:t>
            </w:r>
          </w:p>
        </w:tc>
        <w:tc>
          <w:tcPr>
            <w:tcW w:w="4820" w:type="dxa"/>
          </w:tcPr>
          <w:p>
            <w:pPr>
              <w:pStyle w:val="1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处理水量（万立方米）</w:t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）市政再生水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再生水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生产能力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填报单位所管理的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再生水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生产设施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的总生产能力，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单位为万立方米/日。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再生水管道长度：指所有再生水干管、支管检查井及连接井进出口等长度之和，不包括小区红线内管道，单位为千米。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再生水利用量：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填报年度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当年的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再生水利用总量，单位为万立方米。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0"/>
          <w:szCs w:val="30"/>
          <w:lang w:val="en-US" w:eastAsia="zh-CN" w:bidi="ar-SA"/>
        </w:rPr>
        <w:t>（</w:t>
      </w:r>
      <w:r>
        <w:rPr>
          <w:rFonts w:hint="eastAsia" w:ascii="Times New Roman" w:hAnsi="Times New Roman" w:eastAsia="仿宋" w:cs="Times New Roman"/>
          <w:b/>
          <w:bCs/>
          <w:kern w:val="2"/>
          <w:sz w:val="30"/>
          <w:szCs w:val="30"/>
          <w:lang w:val="en-US" w:eastAsia="zh-CN" w:bidi="ar-SA"/>
        </w:rPr>
        <w:t>四</w:t>
      </w:r>
      <w:r>
        <w:rPr>
          <w:rFonts w:hint="default" w:ascii="Times New Roman" w:hAnsi="Times New Roman" w:eastAsia="仿宋" w:cs="Times New Roman"/>
          <w:b/>
          <w:bCs/>
          <w:kern w:val="2"/>
          <w:sz w:val="30"/>
          <w:szCs w:val="30"/>
          <w:lang w:val="en-US" w:eastAsia="zh-CN" w:bidi="ar-SA"/>
        </w:rPr>
        <w:t>）污泥处理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0.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污泥处理能力：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指填报单位具备的将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湿污泥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处理后满足外运或下一步处置要求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的能力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单位为吨/日（按80%含水率计）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污泥处理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量：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填报年度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当年的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污泥处理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总量，单位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吨（按80%含水率计）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12.污泥处理设施建设运行费用：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142" w:hanging="264" w:hangingChars="88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12-1 建设费用：指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填报单位所管理的</w:t>
      </w:r>
      <w:r>
        <w:rPr>
          <w:rFonts w:hint="default" w:ascii="Times New Roman" w:hAnsi="Times New Roman" w:eastAsia="仿宋" w:cs="Times New Roman"/>
          <w:sz w:val="30"/>
          <w:szCs w:val="30"/>
        </w:rPr>
        <w:t>污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泥</w:t>
      </w:r>
      <w:r>
        <w:rPr>
          <w:rFonts w:hint="default" w:ascii="Times New Roman" w:hAnsi="Times New Roman" w:eastAsia="仿宋" w:cs="Times New Roman"/>
          <w:sz w:val="30"/>
          <w:szCs w:val="30"/>
        </w:rPr>
        <w:t>处理及附属设施的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建设支出费用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2" w:leftChars="142" w:hanging="264" w:hangingChars="88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12-2 运行</w:t>
      </w:r>
      <w:r>
        <w:rPr>
          <w:rFonts w:hint="default" w:ascii="Times New Roman" w:hAnsi="Times New Roman" w:eastAsia="仿宋" w:cs="Times New Roman"/>
          <w:sz w:val="30"/>
          <w:szCs w:val="30"/>
        </w:rPr>
        <w:t>费用：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填报年度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污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泥</w:t>
      </w:r>
      <w:r>
        <w:rPr>
          <w:rFonts w:hint="default" w:ascii="Times New Roman" w:hAnsi="Times New Roman" w:eastAsia="仿宋" w:cs="Times New Roman"/>
          <w:sz w:val="30"/>
          <w:szCs w:val="30"/>
        </w:rPr>
        <w:t>处理及附属设施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30"/>
          <w:szCs w:val="30"/>
        </w:rPr>
        <w:t>运行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支出</w:t>
      </w:r>
      <w:r>
        <w:rPr>
          <w:rFonts w:hint="default" w:ascii="Times New Roman" w:hAnsi="Times New Roman" w:eastAsia="仿宋" w:cs="Times New Roman"/>
          <w:sz w:val="30"/>
          <w:szCs w:val="30"/>
        </w:rPr>
        <w:t>费用。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企业从业总人数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总人数：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指填报单位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从事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污水处理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的人员总数。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管网职工：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指填报单位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从事管网相关工作的职工人数。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污水处理厂职工：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指填报单位从事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污水处理厂相关工作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的职工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人数。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企（事）业单位经济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运行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情况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b w:val="0"/>
          <w:bCs w:val="0"/>
          <w:sz w:val="30"/>
          <w:szCs w:val="30"/>
          <w:lang w:val="en-US" w:eastAsia="zh-CN"/>
        </w:rPr>
        <w:t>16.</w:t>
      </w:r>
      <w:r>
        <w:rPr>
          <w:rFonts w:hint="default" w:ascii="Times New Roman" w:hAnsi="Times New Roman" w:eastAsia="仿宋" w:cs="Times New Roman"/>
          <w:sz w:val="30"/>
          <w:szCs w:val="30"/>
        </w:rPr>
        <w:t>资产总额：指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</w:t>
      </w:r>
      <w:r>
        <w:rPr>
          <w:rFonts w:hint="default" w:ascii="Times New Roman" w:hAnsi="Times New Roman" w:eastAsia="仿宋" w:cs="Times New Roman"/>
          <w:sz w:val="30"/>
          <w:szCs w:val="30"/>
        </w:rPr>
        <w:t>拥有或控制的全部资产，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是</w:t>
      </w:r>
      <w:r>
        <w:rPr>
          <w:rFonts w:hint="default" w:ascii="Times New Roman" w:hAnsi="Times New Roman" w:eastAsia="仿宋" w:cs="Times New Roman"/>
          <w:sz w:val="30"/>
          <w:szCs w:val="30"/>
        </w:rPr>
        <w:t>企业资产负债表的资产总计项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包括流动资产、长期投资、固定资产、无形及递延资产、其他长期资产等。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sz w:val="30"/>
          <w:szCs w:val="30"/>
        </w:rPr>
        <w:t>表中分为期初资产总额、期末资产总额填写，单位为万元。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17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利润总额：指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填报单位当年</w:t>
      </w:r>
      <w:r>
        <w:rPr>
          <w:rFonts w:hint="default" w:ascii="Times New Roman" w:hAnsi="Times New Roman" w:eastAsia="仿宋" w:cs="Times New Roman"/>
          <w:sz w:val="30"/>
          <w:szCs w:val="30"/>
        </w:rPr>
        <w:t>在生产经营过程中各种收入扣除各种耗费后的盈余。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是</w:t>
      </w:r>
      <w:r>
        <w:rPr>
          <w:rFonts w:hint="default" w:ascii="Times New Roman" w:hAnsi="Times New Roman" w:eastAsia="仿宋" w:cs="Times New Roman"/>
          <w:sz w:val="30"/>
          <w:szCs w:val="30"/>
        </w:rPr>
        <w:t>企业利润表的利润总额项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包括营业利润、补贴收入、投资净收益和营业外收支净额，以及以前年度损益调整等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单位为万元。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18.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运营费收入与纳税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18-1 </w:t>
      </w:r>
      <w:r>
        <w:rPr>
          <w:rFonts w:hint="default" w:ascii="Times New Roman" w:hAnsi="Times New Roman" w:eastAsia="仿宋" w:cs="Times New Roman"/>
          <w:sz w:val="30"/>
          <w:szCs w:val="30"/>
        </w:rPr>
        <w:t>实际获得的运营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服务</w:t>
      </w:r>
      <w:r>
        <w:rPr>
          <w:rFonts w:hint="default" w:ascii="Times New Roman" w:hAnsi="Times New Roman" w:eastAsia="仿宋" w:cs="Times New Roman"/>
          <w:sz w:val="30"/>
          <w:szCs w:val="30"/>
        </w:rPr>
        <w:t>费：指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</w:t>
      </w:r>
      <w:r>
        <w:rPr>
          <w:rFonts w:hint="default" w:ascii="Times New Roman" w:hAnsi="Times New Roman" w:eastAsia="仿宋" w:cs="Times New Roman"/>
          <w:sz w:val="30"/>
          <w:szCs w:val="30"/>
        </w:rPr>
        <w:t>单位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收到的污水处理厂实际运营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服务</w:t>
      </w:r>
      <w:r>
        <w:rPr>
          <w:rFonts w:hint="default" w:ascii="Times New Roman" w:hAnsi="Times New Roman" w:eastAsia="仿宋" w:cs="Times New Roman"/>
          <w:sz w:val="30"/>
          <w:szCs w:val="30"/>
        </w:rPr>
        <w:t>费，单位为万元。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18-2 </w:t>
      </w:r>
      <w:r>
        <w:rPr>
          <w:rFonts w:hint="default" w:ascii="Times New Roman" w:hAnsi="Times New Roman" w:eastAsia="仿宋" w:cs="Times New Roman"/>
          <w:sz w:val="30"/>
          <w:szCs w:val="30"/>
        </w:rPr>
        <w:t>直接运行费：指污水处理厂全年污水处理的人工、电耗、药耗、维修等直接运行费用总和，不含财务费用、折旧、利润、税费之外的运营费，单位为万元。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18-3 </w:t>
      </w:r>
      <w:r>
        <w:rPr>
          <w:rFonts w:hint="default" w:ascii="Times New Roman" w:hAnsi="Times New Roman" w:eastAsia="仿宋" w:cs="Times New Roman"/>
          <w:sz w:val="30"/>
          <w:szCs w:val="30"/>
        </w:rPr>
        <w:t>增值税：指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</w:t>
      </w:r>
      <w:r>
        <w:rPr>
          <w:rFonts w:hint="default" w:ascii="Times New Roman" w:hAnsi="Times New Roman" w:eastAsia="仿宋" w:cs="Times New Roman"/>
          <w:sz w:val="30"/>
          <w:szCs w:val="30"/>
        </w:rPr>
        <w:t>单位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运营业务所缴纳的增值税，单位为万元。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18-4 </w:t>
      </w:r>
      <w:r>
        <w:rPr>
          <w:rFonts w:hint="default" w:ascii="Times New Roman" w:hAnsi="Times New Roman" w:eastAsia="仿宋" w:cs="Times New Roman"/>
          <w:sz w:val="30"/>
          <w:szCs w:val="30"/>
        </w:rPr>
        <w:t>所得税：指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</w:t>
      </w:r>
      <w:r>
        <w:rPr>
          <w:rFonts w:hint="default" w:ascii="Times New Roman" w:hAnsi="Times New Roman" w:eastAsia="仿宋" w:cs="Times New Roman"/>
          <w:sz w:val="30"/>
          <w:szCs w:val="30"/>
        </w:rPr>
        <w:t>单位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缴纳的企业所得税，单位为万元。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18-5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2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污水处理厂</w:t>
      </w:r>
      <w:r>
        <w:rPr>
          <w:rFonts w:hint="default" w:ascii="Times New Roman" w:hAnsi="Times New Roman" w:eastAsia="仿宋" w:cs="Times New Roman"/>
          <w:sz w:val="30"/>
          <w:szCs w:val="30"/>
        </w:rPr>
        <w:t>建设费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用</w:t>
      </w:r>
      <w:r>
        <w:rPr>
          <w:rFonts w:hint="default" w:ascii="Times New Roman" w:hAnsi="Times New Roman" w:eastAsia="仿宋" w:cs="Times New Roman"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当年建设</w:t>
      </w:r>
      <w:r>
        <w:rPr>
          <w:rFonts w:hint="default" w:ascii="Times New Roman" w:hAnsi="Times New Roman" w:eastAsia="仿宋" w:cs="Times New Roman"/>
          <w:sz w:val="30"/>
          <w:szCs w:val="30"/>
        </w:rPr>
        <w:t>污水处理及附属设施的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建设</w:t>
      </w:r>
      <w:r>
        <w:rPr>
          <w:rFonts w:hint="default" w:ascii="Times New Roman" w:hAnsi="Times New Roman" w:eastAsia="仿宋" w:cs="Times New Roman"/>
          <w:sz w:val="30"/>
          <w:szCs w:val="30"/>
        </w:rPr>
        <w:t>支出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单位为万元。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19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负债总额：指过去的交易、事项形成的现时义务，履行该义务预期会导致经济利益流出企业，包括流动负债和长期负债。按企业当年审计报告中“资产负债表”所披露的负债总额科目余额填列。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期初负债总额、期末负债总额填写，单位为万元。 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净资产收益率：（由后台计算）指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</w:t>
      </w:r>
      <w:r>
        <w:rPr>
          <w:rFonts w:hint="default" w:ascii="Times New Roman" w:hAnsi="Times New Roman" w:eastAsia="仿宋" w:cs="Times New Roman"/>
          <w:sz w:val="30"/>
          <w:szCs w:val="30"/>
        </w:rPr>
        <w:t>净利润与平均净资产的百分比。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净利润是指企业当期利润总额减去所得税后的金额。净资产，则是指企业的资产总额减去负债总额以后的净额。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21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资产负债率：（由后台计算）指期末负债总额除以期末资产总额的百分比。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22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污水处理费标准：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指填报单位</w:t>
      </w:r>
      <w:r>
        <w:rPr>
          <w:rFonts w:hint="default" w:ascii="Times New Roman" w:hAnsi="Times New Roman" w:eastAsia="仿宋" w:cs="Times New Roman"/>
          <w:sz w:val="30"/>
          <w:szCs w:val="30"/>
        </w:rPr>
        <w:t>当地的收费标准，包括居民、工业、其他等，单位为元/立方米。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2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再生水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收费</w:t>
      </w:r>
      <w:r>
        <w:rPr>
          <w:rFonts w:hint="default" w:ascii="Times New Roman" w:hAnsi="Times New Roman" w:eastAsia="仿宋" w:cs="Times New Roman"/>
          <w:sz w:val="30"/>
          <w:szCs w:val="30"/>
        </w:rPr>
        <w:t>标准：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指填报单位</w:t>
      </w:r>
      <w:r>
        <w:rPr>
          <w:rFonts w:hint="default" w:ascii="Times New Roman" w:hAnsi="Times New Roman" w:eastAsia="仿宋" w:cs="Times New Roman"/>
          <w:sz w:val="30"/>
          <w:szCs w:val="30"/>
        </w:rPr>
        <w:t>当地的收费标准，包括市政杂用、工业、河道生态补水、商业、居民等，单位为元/立方米。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管网建设费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用</w:t>
      </w:r>
      <w:r>
        <w:rPr>
          <w:rFonts w:hint="default" w:ascii="Times New Roman" w:hAnsi="Times New Roman" w:eastAsia="仿宋" w:cs="Times New Roman"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填报年度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新建雨污水管网及附属设施的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建设运行</w:t>
      </w:r>
      <w:r>
        <w:rPr>
          <w:rFonts w:hint="default" w:ascii="Times New Roman" w:hAnsi="Times New Roman" w:eastAsia="仿宋" w:cs="Times New Roman"/>
          <w:sz w:val="30"/>
          <w:szCs w:val="30"/>
        </w:rPr>
        <w:t>支出资金，单位为万元。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管网养护费用：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填报年度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雨污水管网及附属设施运行（不含泵站）、养护、检测及巡查、客服、排水防涝及中小修的费用，单位为万元。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管网改造费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用</w:t>
      </w:r>
      <w:r>
        <w:rPr>
          <w:rFonts w:hint="default" w:ascii="Times New Roman" w:hAnsi="Times New Roman" w:eastAsia="仿宋" w:cs="Times New Roman"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填报年度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雨污水管网及附属设施（不含泵站）用于更新改造（大修）的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建设</w:t>
      </w:r>
      <w:r>
        <w:rPr>
          <w:rFonts w:hint="default" w:ascii="Times New Roman" w:hAnsi="Times New Roman" w:eastAsia="仿宋" w:cs="Times New Roman"/>
          <w:sz w:val="30"/>
          <w:szCs w:val="30"/>
        </w:rPr>
        <w:t>支出，单位为万元。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泵站运行费用：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填报年度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市政公共雨污水泵站运行、养护和维修的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支出</w:t>
      </w:r>
      <w:r>
        <w:rPr>
          <w:rFonts w:hint="default" w:ascii="Times New Roman" w:hAnsi="Times New Roman" w:eastAsia="仿宋" w:cs="Times New Roman"/>
          <w:sz w:val="30"/>
          <w:szCs w:val="30"/>
        </w:rPr>
        <w:t>，单位为万元。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8" w:hangingChars="142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8" w:hangingChars="142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区域管网基本情况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（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）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排水管道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情况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28.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长度：指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填报区域内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所有排水总管、干管、支管检查井及连接井进出口等公共管道长度之和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小区红线外？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，单位为千米。计算公式：排水管道长度（千米）=雨水管道长度+污水管道长度+雨污合流管道长度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29.</w:t>
      </w:r>
      <w:r>
        <w:rPr>
          <w:rFonts w:hint="default" w:ascii="Times New Roman" w:hAnsi="Times New Roman" w:eastAsia="仿宋" w:cs="Times New Roman"/>
          <w:sz w:val="30"/>
          <w:szCs w:val="30"/>
        </w:rPr>
        <w:t>雨水管道长度：指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填报区域内</w:t>
      </w:r>
      <w:r>
        <w:rPr>
          <w:rFonts w:hint="default" w:ascii="Times New Roman" w:hAnsi="Times New Roman" w:eastAsia="仿宋" w:cs="Times New Roman"/>
          <w:sz w:val="30"/>
          <w:szCs w:val="30"/>
        </w:rPr>
        <w:t>所有雨水管道长度之和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不含雨污合流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单位为千米。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0.</w:t>
      </w:r>
      <w:r>
        <w:rPr>
          <w:rFonts w:hint="default" w:ascii="Times New Roman" w:hAnsi="Times New Roman" w:eastAsia="仿宋" w:cs="Times New Roman"/>
          <w:sz w:val="30"/>
          <w:szCs w:val="30"/>
        </w:rPr>
        <w:t>污水管道长度：指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填报区域内</w:t>
      </w:r>
      <w:r>
        <w:rPr>
          <w:rFonts w:hint="default" w:ascii="Times New Roman" w:hAnsi="Times New Roman" w:eastAsia="仿宋" w:cs="Times New Roman"/>
          <w:sz w:val="30"/>
          <w:szCs w:val="30"/>
        </w:rPr>
        <w:t>所有污水管道长度之和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不含雨污合流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单位为千米。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0"/>
          <w:szCs w:val="30"/>
        </w:rPr>
        <w:t>雨污合流管道长度：指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填报区域内</w:t>
      </w:r>
      <w:r>
        <w:rPr>
          <w:rFonts w:hint="default" w:ascii="Times New Roman" w:hAnsi="Times New Roman" w:eastAsia="仿宋" w:cs="Times New Roman"/>
          <w:sz w:val="30"/>
          <w:szCs w:val="30"/>
        </w:rPr>
        <w:t>所有雨污合流管道长度之和。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单位为千米。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32.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新建排水管道：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当年所有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新建管道长度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含雨污合流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单位为千米。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33.合流制管网溢流频次：指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当年合流制管网发生溢流情况的次数。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34.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雨水排水防涝能力：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指达到某一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设计重现期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标准的排水能力，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分别列出本区域内排水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管道能力达到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设计重现期为1年以下、1-3年、3年以上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标准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的区域占比，单位为%。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8" w:hangingChars="142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（二）排水许可证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实施比例</w:t>
      </w:r>
      <w:r>
        <w:rPr>
          <w:rFonts w:hint="default" w:ascii="Times New Roman" w:hAnsi="Times New Roman" w:eastAsia="仿宋" w:cs="Times New Roman"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</w:rPr>
        <w:t>已发放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排水许可证</w:t>
      </w:r>
      <w:r>
        <w:rPr>
          <w:rFonts w:hint="default" w:ascii="Times New Roman" w:hAnsi="Times New Roman" w:eastAsia="仿宋" w:cs="Times New Roman"/>
          <w:sz w:val="30"/>
          <w:szCs w:val="30"/>
        </w:rPr>
        <w:t>数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量</w:t>
      </w:r>
      <w:r>
        <w:rPr>
          <w:rFonts w:hint="default" w:ascii="Times New Roman" w:hAnsi="Times New Roman" w:eastAsia="仿宋" w:cs="Times New Roman"/>
          <w:sz w:val="30"/>
          <w:szCs w:val="30"/>
        </w:rPr>
        <w:t>与应发放数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量</w:t>
      </w:r>
      <w:r>
        <w:rPr>
          <w:rFonts w:hint="default" w:ascii="Times New Roman" w:hAnsi="Times New Roman" w:eastAsia="仿宋" w:cs="Times New Roman"/>
          <w:sz w:val="30"/>
          <w:szCs w:val="30"/>
        </w:rPr>
        <w:t>的比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单位为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发放</w:t>
      </w:r>
      <w:r>
        <w:rPr>
          <w:rFonts w:hint="default" w:ascii="Times New Roman" w:hAnsi="Times New Roman" w:eastAsia="仿宋" w:cs="Times New Roman"/>
          <w:sz w:val="30"/>
          <w:szCs w:val="30"/>
        </w:rPr>
        <w:t>数量：指当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30"/>
          <w:szCs w:val="30"/>
        </w:rPr>
        <w:t>发放的排水许可证总数，包括临时排水许可证，单位为个。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7.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总水量：</w:t>
      </w:r>
      <w:r>
        <w:rPr>
          <w:rFonts w:hint="default" w:ascii="Times New Roman" w:hAnsi="Times New Roman" w:eastAsia="仿宋" w:cs="Times New Roman"/>
          <w:sz w:val="30"/>
          <w:szCs w:val="30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已发放的</w:t>
      </w:r>
      <w:r>
        <w:rPr>
          <w:rFonts w:hint="default" w:ascii="Times New Roman" w:hAnsi="Times New Roman" w:eastAsia="仿宋" w:cs="Times New Roman"/>
          <w:sz w:val="30"/>
          <w:szCs w:val="30"/>
        </w:rPr>
        <w:t>排水许可证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规定的总水量，单位为立方米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/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年。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38.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平均水质（按COD计）：</w:t>
      </w:r>
      <w:r>
        <w:rPr>
          <w:rFonts w:hint="default" w:ascii="Times New Roman" w:hAnsi="Times New Roman" w:eastAsia="仿宋" w:cs="Times New Roman"/>
          <w:sz w:val="30"/>
          <w:szCs w:val="30"/>
        </w:rPr>
        <w:t>指排水许可证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规定的平均水质，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单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位为毫克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/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升。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8" w:hangingChars="142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）泵站抽升能力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39.</w:t>
      </w:r>
      <w:r>
        <w:rPr>
          <w:rFonts w:hint="default" w:ascii="Times New Roman" w:hAnsi="Times New Roman" w:eastAsia="仿宋" w:cs="Times New Roman"/>
          <w:sz w:val="30"/>
          <w:szCs w:val="30"/>
        </w:rPr>
        <w:t>污水泵站抽升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总</w:t>
      </w:r>
      <w:r>
        <w:rPr>
          <w:rFonts w:hint="default" w:ascii="Times New Roman" w:hAnsi="Times New Roman" w:eastAsia="仿宋" w:cs="Times New Roman"/>
          <w:sz w:val="30"/>
          <w:szCs w:val="30"/>
        </w:rPr>
        <w:t>能力：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</w:rPr>
        <w:t>污水（不含合流）提升泵站每小时抽升能力的总和（不含小区等红线内泵站）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，单位为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万立方米/小时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0.</w:t>
      </w:r>
      <w:r>
        <w:rPr>
          <w:rFonts w:hint="default" w:ascii="Times New Roman" w:hAnsi="Times New Roman" w:eastAsia="仿宋" w:cs="Times New Roman"/>
          <w:sz w:val="30"/>
          <w:szCs w:val="30"/>
        </w:rPr>
        <w:t>雨水泵站抽升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总</w:t>
      </w:r>
      <w:r>
        <w:rPr>
          <w:rFonts w:hint="default" w:ascii="Times New Roman" w:hAnsi="Times New Roman" w:eastAsia="仿宋" w:cs="Times New Roman"/>
          <w:sz w:val="30"/>
          <w:szCs w:val="30"/>
        </w:rPr>
        <w:t>能力：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</w:rPr>
        <w:t>雨水泵站每小时抽升能力的总和(不含小区等红线内泵站)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，单位为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万立方米/小时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移动抽排能力：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移动抽升设备的能力之和，单位为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万立方米/小时。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6" w:hangingChars="142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42.</w:t>
      </w:r>
      <w:r>
        <w:rPr>
          <w:rFonts w:hint="default" w:ascii="Times New Roman" w:hAnsi="Times New Roman" w:eastAsia="仿宋" w:cs="Times New Roman"/>
          <w:sz w:val="30"/>
          <w:szCs w:val="30"/>
        </w:rPr>
        <w:t>雨污合流泵站抽升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总</w:t>
      </w:r>
      <w:r>
        <w:rPr>
          <w:rFonts w:hint="default" w:ascii="Times New Roman" w:hAnsi="Times New Roman" w:eastAsia="仿宋" w:cs="Times New Roman"/>
          <w:sz w:val="30"/>
          <w:szCs w:val="30"/>
        </w:rPr>
        <w:t>能力：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</w:rPr>
        <w:t>雨污合流提升泵站每小时抽升能力的总和（不含小区等红线内泵站）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，单位为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万立方米/小时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8" w:hangingChars="142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）内涝情况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z w:val="30"/>
          <w:szCs w:val="30"/>
        </w:rPr>
        <w:t>内涝积水点数量：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</w:rPr>
        <w:t>降雨后排水设施不能及时排水，导致的积水深度超过15厘米、积水面积超过100平方米、且妨碍公共社会秩序的严重积水点总数量，单位为个。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6" w:hanging="428" w:hangingChars="142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）入河排水口数量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入河排水口总数量：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</w:rPr>
        <w:t>所有入河排水口数量，包括雨水排水口和溢流排水口，单位为个。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旱天入河排水口数量：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</w:rPr>
        <w:t>旱天存在污水排放和有溢流的入河排水口数量，单位为个。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2" w:hanging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>表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30"/>
          <w:szCs w:val="30"/>
        </w:rPr>
        <w:t>污水处理厂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4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服务排水流域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污水厂所处理污水来源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区域所属河流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流域。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47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处理能力：指污水处理厂的设计处理能力，单位为万立方米/日。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48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处理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水</w:t>
      </w:r>
      <w:r>
        <w:rPr>
          <w:rFonts w:hint="default" w:ascii="Times New Roman" w:hAnsi="Times New Roman" w:eastAsia="仿宋" w:cs="Times New Roman"/>
          <w:sz w:val="30"/>
          <w:szCs w:val="30"/>
        </w:rPr>
        <w:t>量：指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填报年度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污水处理厂实际污水处理总量，单位为万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立方米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49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服务区域面积：指污水处理厂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对应</w:t>
      </w:r>
      <w:r>
        <w:rPr>
          <w:rFonts w:hint="default" w:ascii="Times New Roman" w:hAnsi="Times New Roman" w:eastAsia="仿宋" w:cs="Times New Roman"/>
          <w:sz w:val="30"/>
          <w:szCs w:val="30"/>
        </w:rPr>
        <w:t>的排水设施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所</w:t>
      </w:r>
      <w:r>
        <w:rPr>
          <w:rFonts w:hint="default" w:ascii="Times New Roman" w:hAnsi="Times New Roman" w:eastAsia="仿宋" w:cs="Times New Roman"/>
          <w:sz w:val="30"/>
          <w:szCs w:val="30"/>
        </w:rPr>
        <w:t>服务的区域面积，单位为平方千米。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服务人口：指污水处理厂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对应</w:t>
      </w:r>
      <w:r>
        <w:rPr>
          <w:rFonts w:hint="default" w:ascii="Times New Roman" w:hAnsi="Times New Roman" w:eastAsia="仿宋" w:cs="Times New Roman"/>
          <w:sz w:val="30"/>
          <w:szCs w:val="30"/>
        </w:rPr>
        <w:t>的排水设施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所</w:t>
      </w:r>
      <w:r>
        <w:rPr>
          <w:rFonts w:hint="default" w:ascii="Times New Roman" w:hAnsi="Times New Roman" w:eastAsia="仿宋" w:cs="Times New Roman"/>
          <w:sz w:val="30"/>
          <w:szCs w:val="30"/>
        </w:rPr>
        <w:t>服务区域内的总人口，单位为万人。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上游管网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情况</w:t>
      </w:r>
      <w:r>
        <w:rPr>
          <w:rFonts w:hint="default" w:ascii="Times New Roman" w:hAnsi="Times New Roman" w:eastAsia="仿宋" w:cs="Times New Roman"/>
          <w:sz w:val="30"/>
          <w:szCs w:val="30"/>
        </w:rPr>
        <w:t>（根据与污水处理厂相连的污水收集和输送系统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0"/>
          <w:szCs w:val="30"/>
        </w:rPr>
        <w:t>填写）：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</w:rPr>
        <w:t>与污水处理厂相连的污水收集和输送系统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污水管网长度</w:t>
      </w:r>
      <w:r>
        <w:rPr>
          <w:rFonts w:hint="default" w:ascii="Times New Roman" w:hAnsi="Times New Roman" w:eastAsia="仿宋" w:cs="Times New Roman"/>
          <w:sz w:val="30"/>
          <w:szCs w:val="30"/>
        </w:rPr>
        <w:t>，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其中分污水管网长度与合流制管网长度，</w:t>
      </w:r>
      <w:r>
        <w:rPr>
          <w:rFonts w:hint="default" w:ascii="Times New Roman" w:hAnsi="Times New Roman" w:eastAsia="仿宋" w:cs="Times New Roman"/>
          <w:sz w:val="30"/>
          <w:szCs w:val="30"/>
        </w:rPr>
        <w:t>单位为千米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入河名称：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污水厂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尾水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排入水系的名称。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污水厂进水位置管道充满度：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指污水厂进水口处管网</w:t>
      </w:r>
      <w:r>
        <w:rPr>
          <w:rFonts w:hint="default" w:ascii="Times New Roman" w:hAnsi="Times New Roman" w:eastAsia="仿宋" w:cs="Times New Roman"/>
          <w:sz w:val="30"/>
          <w:szCs w:val="30"/>
        </w:rPr>
        <w:t>水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位</w:t>
      </w:r>
      <w:r>
        <w:rPr>
          <w:rFonts w:hint="default" w:ascii="Times New Roman" w:hAnsi="Times New Roman" w:eastAsia="仿宋" w:cs="Times New Roman"/>
          <w:sz w:val="30"/>
          <w:szCs w:val="30"/>
        </w:rPr>
        <w:t>情况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可使用</w:t>
      </w:r>
      <w:r>
        <w:rPr>
          <w:rFonts w:hint="default" w:ascii="Times New Roman" w:hAnsi="Times New Roman" w:eastAsia="仿宋" w:cs="Times New Roman"/>
          <w:sz w:val="30"/>
          <w:szCs w:val="30"/>
        </w:rPr>
        <w:t>运行时的管道充满度表示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计算方法为污水在管道中的水深h与管径D的比值，单位为%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执行排放标准：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</w:rPr>
        <w:t>GB18918一级A、GB18918一级B、GB18918二级或地方标准（注明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具体名称</w:t>
      </w:r>
      <w:r>
        <w:rPr>
          <w:rFonts w:hint="default" w:ascii="Times New Roman" w:hAnsi="Times New Roman" w:eastAsia="仿宋" w:cs="Times New Roman"/>
          <w:sz w:val="30"/>
          <w:szCs w:val="30"/>
        </w:rPr>
        <w:t>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污水处理工艺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55-1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污水处理工艺：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指污水处理厂采用的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污水处理工艺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55-2 </w:t>
      </w:r>
      <w:r>
        <w:rPr>
          <w:rFonts w:hint="default" w:ascii="Times New Roman" w:hAnsi="Times New Roman" w:eastAsia="仿宋" w:cs="Times New Roman"/>
          <w:sz w:val="30"/>
          <w:szCs w:val="30"/>
        </w:rPr>
        <w:t>深度处理工艺：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指污水处理厂采用的</w:t>
      </w:r>
      <w:r>
        <w:rPr>
          <w:rFonts w:hint="default" w:ascii="Times New Roman" w:hAnsi="Times New Roman" w:eastAsia="仿宋" w:cs="Times New Roman"/>
          <w:sz w:val="30"/>
          <w:szCs w:val="30"/>
        </w:rPr>
        <w:t>深度处理工艺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55-3</w:t>
      </w:r>
      <w:r>
        <w:rPr>
          <w:rFonts w:hint="default" w:ascii="Times New Roman" w:hAnsi="Times New Roman" w:eastAsia="仿宋" w:cs="Times New Roman"/>
          <w:sz w:val="30"/>
          <w:szCs w:val="30"/>
        </w:rPr>
        <w:t>消毒工艺：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指污水处理厂采用的</w:t>
      </w:r>
      <w:r>
        <w:rPr>
          <w:rFonts w:hint="default" w:ascii="Times New Roman" w:hAnsi="Times New Roman" w:eastAsia="仿宋" w:cs="Times New Roman"/>
          <w:sz w:val="30"/>
          <w:szCs w:val="30"/>
        </w:rPr>
        <w:t>消毒工艺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进水和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出水</w:t>
      </w:r>
      <w:r>
        <w:rPr>
          <w:rFonts w:hint="default" w:ascii="Times New Roman" w:hAnsi="Times New Roman" w:eastAsia="仿宋" w:cs="Times New Roman"/>
          <w:sz w:val="30"/>
          <w:szCs w:val="30"/>
        </w:rPr>
        <w:t>的污染物浓度：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</w:t>
      </w:r>
      <w:r>
        <w:rPr>
          <w:rFonts w:hint="default" w:ascii="Times New Roman" w:hAnsi="Times New Roman" w:eastAsia="仿宋" w:cs="Times New Roman"/>
          <w:sz w:val="30"/>
          <w:szCs w:val="30"/>
        </w:rPr>
        <w:t>污水处理厂实际污染物进水和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出水</w:t>
      </w:r>
      <w:r>
        <w:rPr>
          <w:rFonts w:hint="default" w:ascii="Times New Roman" w:hAnsi="Times New Roman" w:eastAsia="仿宋" w:cs="Times New Roman"/>
          <w:sz w:val="30"/>
          <w:szCs w:val="30"/>
        </w:rPr>
        <w:t>浓度的日均值、最大值、最小值，包括COD、BOD</w:t>
      </w:r>
      <w:r>
        <w:rPr>
          <w:rFonts w:hint="default" w:ascii="Times New Roman" w:hAnsi="Times New Roman" w:eastAsia="仿宋" w:cs="Times New Roman"/>
          <w:sz w:val="30"/>
          <w:szCs w:val="30"/>
          <w:vertAlign w:val="subscript"/>
        </w:rPr>
        <w:t>5</w:t>
      </w:r>
      <w:r>
        <w:rPr>
          <w:rFonts w:hint="default" w:ascii="Times New Roman" w:hAnsi="Times New Roman" w:eastAsia="仿宋" w:cs="Times New Roman"/>
          <w:sz w:val="30"/>
          <w:szCs w:val="30"/>
        </w:rPr>
        <w:t>、SS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0"/>
          <w:szCs w:val="30"/>
        </w:rPr>
        <w:t>氨氮、总氮、总磷等指标，单位为毫克/升。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57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污泥处理：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57-1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污泥产量：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指填报污水厂将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湿污泥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处理后满足外运或下一步处置要求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污泥总量，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单位为吨（按80%含水率计）。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57-2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脱水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工艺：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一般包括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a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）带式压滤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b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）板框压滤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c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）离心脱水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d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）自然干化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e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）厌氧消化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00" w:firstLineChars="3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f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）其它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0" w:firstLine="600" w:firstLineChars="200"/>
        <w:textAlignment w:val="auto"/>
        <w:rPr>
          <w:rFonts w:hint="eastAsia" w:ascii="Times New Roman" w:hAnsi="Times New Roman" w:eastAsia="仿宋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57-3 </w:t>
      </w:r>
      <w:r>
        <w:rPr>
          <w:rFonts w:hint="default" w:ascii="Times New Roman" w:hAnsi="Times New Roman" w:eastAsia="仿宋" w:cs="Times New Roman"/>
          <w:sz w:val="30"/>
          <w:szCs w:val="30"/>
        </w:rPr>
        <w:t>污泥脱水药剂类型：按照实际使用的类型填写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0"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57-4 </w:t>
      </w:r>
      <w:r>
        <w:rPr>
          <w:rFonts w:hint="default" w:ascii="Times New Roman" w:hAnsi="Times New Roman" w:eastAsia="仿宋" w:cs="Times New Roman"/>
          <w:sz w:val="30"/>
          <w:szCs w:val="30"/>
        </w:rPr>
        <w:t>污泥脱水药剂使用总量：指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污水处理厂使用污泥脱水药剂的总量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单位为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千克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00"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57-5 </w:t>
      </w:r>
      <w:r>
        <w:rPr>
          <w:rFonts w:hint="default" w:ascii="Times New Roman" w:hAnsi="Times New Roman" w:eastAsia="仿宋" w:cs="Times New Roman"/>
          <w:sz w:val="30"/>
          <w:szCs w:val="30"/>
        </w:rPr>
        <w:t>干污泥脱水单位药耗（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千克</w:t>
      </w:r>
      <w:r>
        <w:rPr>
          <w:rFonts w:hint="default" w:ascii="Times New Roman" w:hAnsi="Times New Roman" w:eastAsia="仿宋" w:cs="Times New Roman"/>
          <w:sz w:val="30"/>
          <w:szCs w:val="30"/>
        </w:rPr>
        <w:t>/吨）：污泥脱水药剂使用总量与年污泥脱水总干固量的比值</w:t>
      </w:r>
      <w:r>
        <w:rPr>
          <w:rFonts w:hint="default" w:ascii="Times New Roman" w:hAnsi="Times New Roman" w:eastAsia="仿宋" w:cs="Times New Roman"/>
          <w:i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（不需填写，由后台计算）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计算公式：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fldChar w:fldCharType="begin"/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instrText xml:space="preserve"> QUOTE </w:instrText>
      </w:r>
      <m:oMath>
        <m:r>
          <m:rPr>
            <m:sty m:val="p"/>
          </m:rPr>
          <w:rPr>
            <w:rFonts w:hint="default" w:ascii="Cambria Math" w:hAnsi="Cambria Math" w:eastAsia="仿宋" w:cs="Times New Roman"/>
            <w:kern w:val="0"/>
            <w:sz w:val="30"/>
            <w:szCs w:val="30"/>
          </w:rPr>
          <m:t xml:space="preserve">单位干污泥脱水药剂费=（</m:t>
        </m:r>
        <m:nary>
          <m:naryPr>
            <m:chr m:val="∑"/>
            <m:limLoc m:val="undOvr"/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naryPr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  <m:t xml:space="preserve">i=1</m:t>
            </m: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sub>
          <m:sup>
            <m:r>
              <m:rPr>
                <m:sty m:val="p"/>
              </m:r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  <m:t xml:space="preserve">日历天</m:t>
            </m: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sup>
          <m:e>
            <m:sSub>
              <m:sSubPr>
                <m:ctrlPr>
                  <w:rPr>
                    <w:rFonts w:hint="default" w:ascii="Cambria Math" w:hAnsi="Cambria Math" w:eastAsia="仿宋" w:cs="Times New Roman"/>
                    <w:kern w:val="0"/>
                    <w:sz w:val="30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kern w:val="0"/>
                    <w:sz w:val="30"/>
                    <w:szCs w:val="30"/>
                  </w:rPr>
                  <m:t xml:space="preserve">A</m:t>
                </m:r>
                <m:ctrlPr>
                  <w:rPr>
                    <w:rFonts w:hint="default" w:ascii="Cambria Math" w:hAnsi="Cambria Math" w:eastAsia="仿宋" w:cs="Times New Roman"/>
                    <w:kern w:val="0"/>
                    <w:sz w:val="30"/>
                    <w:szCs w:val="30"/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kern w:val="0"/>
                    <w:sz w:val="30"/>
                    <w:szCs w:val="30"/>
                  </w:rPr>
                  <m:t xml:space="preserve">i</m:t>
                </m:r>
                <m:ctrlPr>
                  <w:rPr>
                    <w:rFonts w:hint="default" w:ascii="Cambria Math" w:hAnsi="Cambria Math" w:eastAsia="仿宋" w:cs="Times New Roman"/>
                    <w:kern w:val="0"/>
                    <w:sz w:val="30"/>
                    <w:szCs w:val="30"/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  <m:t xml:space="preserve">）</m:t>
            </m: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e>
        </m:nary>
        <m:r>
          <m:rPr>
            <m:sty m:val="p"/>
          </m:rPr>
          <w:rPr>
            <w:rFonts w:hint="default" w:ascii="Cambria Math" w:hAnsi="Cambria Math" w:eastAsia="仿宋" w:cs="Times New Roman"/>
            <w:kern w:val="0"/>
            <w:sz w:val="30"/>
            <w:szCs w:val="30"/>
          </w:rPr>
          <m:t xml:space="preserve">/B</m:t>
        </m:r>
      </m:oMath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instrText xml:space="preserve"> </w:instrTex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fldChar w:fldCharType="end"/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干污泥脱水单位药耗=A</w:t>
      </w:r>
      <m:oMath>
        <m:r>
          <m:rPr>
            <m:sty m:val="p"/>
          </m:rPr>
          <w:rPr>
            <w:rFonts w:hint="default" w:ascii="Cambria Math" w:hAnsi="Cambria Math" w:eastAsia="仿宋" w:cs="Times New Roman"/>
            <w:kern w:val="0"/>
            <w:sz w:val="30"/>
            <w:szCs w:val="30"/>
          </w:rPr>
          <m:t>/（B</m:t>
        </m:r>
        <m:r>
          <m:rPr>
            <m:sty m:val="p"/>
          </m:rPr>
          <w:rPr>
            <w:rFonts w:hint="default" w:ascii="Cambria Math" w:hAnsi="Cambria Math" w:eastAsia="MS Gothic" w:cs="Times New Roman"/>
            <w:kern w:val="0"/>
            <w:sz w:val="30"/>
            <w:szCs w:val="30"/>
          </w:rPr>
          <m:t>∗</m:t>
        </m:r>
        <m:r>
          <m:rPr>
            <m:sty m:val="p"/>
          </m:rPr>
          <w:rPr>
            <w:rFonts w:hint="default" w:ascii="Cambria Math" w:hAnsi="Cambria Math" w:eastAsia="仿宋" w:cs="Times New Roman"/>
            <w:kern w:val="0"/>
            <w:sz w:val="30"/>
            <w:szCs w:val="30"/>
          </w:rPr>
          <m:t>10）</m:t>
        </m:r>
      </m:oMath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50" w:firstLineChars="85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m:oMath>
        <m:r>
          <m:rPr>
            <m:sty m:val="p"/>
          </m:rPr>
          <w:rPr>
            <w:rFonts w:hint="default" w:ascii="Cambria Math" w:hAnsi="Cambria Math" w:eastAsia="仿宋" w:cs="Times New Roman"/>
            <w:kern w:val="0"/>
            <w:sz w:val="30"/>
            <w:szCs w:val="30"/>
          </w:rPr>
          <m:t>B=C×(1−D）</m:t>
        </m:r>
      </m:oMath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fldChar w:fldCharType="begin"/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instrText xml:space="preserve"> QUOTE </w:instrText>
      </w:r>
      <m:oMath>
        <m:r>
          <m:rPr>
            <m:sty m:val="p"/>
          </m:rPr>
          <w:rPr>
            <w:rFonts w:hint="default" w:ascii="Cambria Math" w:hAnsi="Cambria Math" w:eastAsia="仿宋" w:cs="Times New Roman"/>
            <w:kern w:val="0"/>
            <w:sz w:val="30"/>
            <w:szCs w:val="30"/>
          </w:rPr>
          <m:t xml:space="preserve">=</m:t>
        </m:r>
        <m:nary>
          <m:naryPr>
            <m:chr m:val="∑"/>
            <m:limLoc m:val="undOvr"/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naryPr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  <m:t xml:space="preserve">i</m:t>
            </m: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sub>
          <m:sup>
            <m:r>
              <m:rPr>
                <m:sty m:val="p"/>
              </m:r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  <m:t xml:space="preserve">日历天</m:t>
            </m: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sup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  <m:t xml:space="preserve">(</m:t>
            </m: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e>
        </m:nary>
        <m:sSub>
          <m:sSubP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  <m:t xml:space="preserve">C</m:t>
            </m: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  <m:t xml:space="preserve">i</m:t>
            </m: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kern w:val="0"/>
            <w:sz w:val="30"/>
            <w:szCs w:val="30"/>
          </w:rPr>
          <m:t xml:space="preserve">×历1−</m:t>
        </m:r>
        <m:sSub>
          <m:sSubP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  <m:t xml:space="preserve">D</m:t>
            </m: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  <m:t xml:space="preserve">i</m:t>
            </m:r>
            <m:ctrlPr>
              <w:rPr>
                <w:rFonts w:hint="default" w:ascii="Cambria Math" w:hAnsi="Cambria Math" w:eastAsia="仿宋" w:cs="Times New Roman"/>
                <w:kern w:val="0"/>
                <w:sz w:val="30"/>
                <w:szCs w:val="30"/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kern w:val="0"/>
            <w:sz w:val="30"/>
            <w:szCs w:val="30"/>
          </w:rPr>
          <m:t xml:space="preserve">））</m:t>
        </m:r>
      </m:oMath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instrText xml:space="preserve"> </w:instrTex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fldChar w:fldCharType="end"/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</w:t>
      </w:r>
    </w:p>
    <w:tbl>
      <w:tblPr>
        <w:tblStyle w:val="10"/>
        <w:tblW w:w="5387" w:type="dxa"/>
        <w:tblInd w:w="19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6" w:leftChars="-33" w:hanging="135" w:hangingChars="45"/>
              <w:textAlignment w:val="auto"/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A</w:t>
            </w:r>
          </w:p>
        </w:tc>
        <w:tc>
          <w:tcPr>
            <w:tcW w:w="4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6" w:leftChars="-33" w:hanging="135" w:hangingChars="45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年污泥脱水药剂总量（吨）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6" w:leftChars="-33" w:hanging="135" w:hangingChars="45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B</w:t>
            </w:r>
          </w:p>
        </w:tc>
        <w:tc>
          <w:tcPr>
            <w:tcW w:w="4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6" w:leftChars="-33" w:hanging="135" w:hangingChars="45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年污泥脱水总干固量（万吨）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6" w:leftChars="-33" w:hanging="135" w:hangingChars="45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C</w:t>
            </w:r>
          </w:p>
        </w:tc>
        <w:tc>
          <w:tcPr>
            <w:tcW w:w="4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6" w:leftChars="-33" w:hanging="135" w:hangingChars="45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年湿污泥总产量（万吨）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6" w:leftChars="-33" w:hanging="135" w:hangingChars="45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D</w:t>
            </w:r>
          </w:p>
        </w:tc>
        <w:tc>
          <w:tcPr>
            <w:tcW w:w="4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6" w:leftChars="-33" w:hanging="135" w:hangingChars="45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污泥含水率（%）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57-6 处理后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污泥含水率：指污水处理厂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经脱水处理后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外运泥饼的平均含水率。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58.污泥处置：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96" w:leftChars="284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58-1 处置工艺：指脱水污泥的处置工艺。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96" w:leftChars="284" w:firstLine="0" w:firstLineChars="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58-2 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处</w:t>
      </w:r>
      <w:r>
        <w:rPr>
          <w:rFonts w:hint="default" w:ascii="Times New Roman" w:hAnsi="Times New Roman" w:eastAsia="仿宋" w:cs="Times New Roman"/>
          <w:sz w:val="30"/>
          <w:szCs w:val="30"/>
        </w:rPr>
        <w:t>置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总</w:t>
      </w:r>
      <w:r>
        <w:rPr>
          <w:rFonts w:hint="default" w:ascii="Times New Roman" w:hAnsi="Times New Roman" w:eastAsia="仿宋" w:cs="Times New Roman"/>
          <w:sz w:val="30"/>
          <w:szCs w:val="30"/>
        </w:rPr>
        <w:t>量：指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经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“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58-1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所填处置工艺</w:t>
      </w:r>
      <w:r>
        <w:rPr>
          <w:rFonts w:hint="default" w:ascii="Times New Roman" w:hAnsi="Times New Roman" w:eastAsia="仿宋" w:cs="Times New Roman"/>
          <w:sz w:val="30"/>
          <w:szCs w:val="30"/>
        </w:rPr>
        <w:t>方式处置的污泥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总量</w:t>
      </w:r>
      <w:r>
        <w:rPr>
          <w:rFonts w:hint="default" w:ascii="Times New Roman" w:hAnsi="Times New Roman" w:eastAsia="仿宋" w:cs="Times New Roman"/>
          <w:sz w:val="30"/>
          <w:szCs w:val="30"/>
        </w:rPr>
        <w:t>（以含水率80%计）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单位为吨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59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.</w:t>
      </w:r>
      <w:r>
        <w:rPr>
          <w:rFonts w:hint="default" w:ascii="Times New Roman" w:hAnsi="Times New Roman" w:eastAsia="仿宋" w:cs="Times New Roman"/>
          <w:sz w:val="30"/>
          <w:szCs w:val="30"/>
        </w:rPr>
        <w:t>再生水利用量：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指填报单位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再生水利用总量，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包括</w:t>
      </w:r>
      <w:r>
        <w:rPr>
          <w:rFonts w:hint="default" w:ascii="Times New Roman" w:hAnsi="Times New Roman" w:eastAsia="仿宋" w:cs="Times New Roman"/>
          <w:sz w:val="30"/>
          <w:szCs w:val="30"/>
        </w:rPr>
        <w:t>市政杂用、工业、农业灌溉、河湖景观补水等不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同</w:t>
      </w:r>
      <w:r>
        <w:rPr>
          <w:rFonts w:hint="default" w:ascii="Times New Roman" w:hAnsi="Times New Roman" w:eastAsia="仿宋" w:cs="Times New Roman"/>
          <w:sz w:val="30"/>
          <w:szCs w:val="30"/>
        </w:rPr>
        <w:t>用途的利用量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0"/>
          <w:szCs w:val="30"/>
        </w:rPr>
        <w:t>单位为万立方米。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hanging="600" w:hanging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0.运行电耗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60-1 </w:t>
      </w:r>
      <w:r>
        <w:rPr>
          <w:rFonts w:hint="default" w:ascii="Times New Roman" w:hAnsi="Times New Roman" w:eastAsia="仿宋" w:cs="Times New Roman"/>
          <w:sz w:val="30"/>
          <w:szCs w:val="30"/>
        </w:rPr>
        <w:t>累计用电量：是指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污水处理厂污水处理过程中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的</w:t>
      </w:r>
      <w:r>
        <w:rPr>
          <w:rFonts w:hint="default" w:ascii="Times New Roman" w:hAnsi="Times New Roman" w:eastAsia="仿宋" w:cs="Times New Roman"/>
          <w:sz w:val="30"/>
          <w:szCs w:val="30"/>
        </w:rPr>
        <w:t>耗电总量，不包括再生水生产和厂外提升及加压泵站电耗，单位为千瓦·小时。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 xml:space="preserve">60-2 </w:t>
      </w:r>
      <w:r>
        <w:rPr>
          <w:rFonts w:hint="default" w:ascii="Times New Roman" w:hAnsi="Times New Roman" w:eastAsia="仿宋" w:cs="Times New Roman"/>
          <w:sz w:val="30"/>
          <w:szCs w:val="30"/>
        </w:rPr>
        <w:t>单位水量电耗：年平均处理单位污水所需耗电量，单位为千瓦·小时/立方米。</w:t>
      </w:r>
      <w:r>
        <w:rPr>
          <w:rFonts w:hint="default" w:ascii="Times New Roman" w:hAnsi="Times New Roman" w:eastAsia="仿宋" w:cs="Times New Roman"/>
          <w:i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（不需填写，由后台计算）</w:t>
      </w:r>
      <w:r>
        <w:rPr>
          <w:rFonts w:hint="default" w:ascii="Times New Roman" w:hAnsi="Times New Roman" w:eastAsia="仿宋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仿宋" w:cs="Times New Roman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30"/>
          <w:szCs w:val="30"/>
        </w:rPr>
        <w:t>计算公式：</w:t>
      </w:r>
      <w:r>
        <w:rPr>
          <w:rFonts w:hint="default" w:ascii="Times New Roman" w:hAnsi="Times New Roman" w:eastAsia="仿宋" w:cs="Times New Roman"/>
          <w:kern w:val="0"/>
          <w:sz w:val="30"/>
          <w:szCs w:val="30"/>
        </w:rPr>
        <w:t>单位水量电耗=A</w:t>
      </w:r>
      <m:oMath>
        <m:r>
          <m:rPr>
            <m:sty m:val="p"/>
          </m:rPr>
          <w:rPr>
            <w:rFonts w:hint="default" w:ascii="Cambria Math" w:hAnsi="Cambria Math" w:eastAsia="仿宋" w:cs="Times New Roman"/>
            <w:kern w:val="0"/>
            <w:sz w:val="30"/>
            <w:szCs w:val="30"/>
          </w:rPr>
          <m:t>/（B</m:t>
        </m:r>
        <m:r>
          <m:rPr>
            <m:sty m:val="p"/>
          </m:rPr>
          <w:rPr>
            <w:rFonts w:hint="default" w:ascii="Cambria Math" w:hAnsi="Cambria Math" w:eastAsia="MS Gothic" w:cs="Times New Roman"/>
            <w:kern w:val="0"/>
            <w:sz w:val="30"/>
            <w:szCs w:val="30"/>
          </w:rPr>
          <m:t>∗</m:t>
        </m:r>
        <m:r>
          <m:rPr>
            <m:sty m:val="p"/>
          </m:rPr>
          <w:rPr>
            <w:rFonts w:hint="default" w:ascii="Cambria Math" w:hAnsi="Cambria Math" w:eastAsia="仿宋" w:cs="Times New Roman"/>
            <w:kern w:val="0"/>
            <w:sz w:val="30"/>
            <w:szCs w:val="30"/>
          </w:rPr>
          <m:t>10000）</m:t>
        </m:r>
      </m:oMath>
    </w:p>
    <w:tbl>
      <w:tblPr>
        <w:tblStyle w:val="10"/>
        <w:tblW w:w="5387" w:type="dxa"/>
        <w:tblInd w:w="19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6" w:leftChars="-33" w:hanging="135" w:hangingChars="45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A</w:t>
            </w:r>
          </w:p>
        </w:tc>
        <w:tc>
          <w:tcPr>
            <w:tcW w:w="4820" w:type="dxa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累计用电量（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千瓦·小时</w:t>
            </w: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6" w:leftChars="-33" w:hanging="135" w:hangingChars="45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B</w:t>
            </w:r>
          </w:p>
        </w:tc>
        <w:tc>
          <w:tcPr>
            <w:tcW w:w="4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6" w:leftChars="-33" w:hanging="135" w:hangingChars="45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  <w:t>处理总量（万立方米）</w:t>
            </w:r>
          </w:p>
        </w:tc>
      </w:tr>
    </w:tbl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0" w:leftChars="-100" w:hanging="600" w:hangingChars="200"/>
        <w:textAlignment w:val="auto"/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61.消毒情况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88" w:leftChars="42" w:hanging="300" w:hangingChars="100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 xml:space="preserve">61-1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highlight w:val="none"/>
        </w:rPr>
        <w:t>消毒药剂类型：按照实际使用的类型填写。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 xml:space="preserve">61-2 </w:t>
      </w:r>
      <w:r>
        <w:rPr>
          <w:rFonts w:hint="default" w:ascii="Times New Roman" w:hAnsi="Times New Roman" w:eastAsia="仿宋" w:cs="Times New Roman"/>
          <w:sz w:val="30"/>
          <w:szCs w:val="30"/>
        </w:rPr>
        <w:t>消毒药剂使用量：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填报单位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当年</w:t>
      </w:r>
      <w:r>
        <w:rPr>
          <w:rFonts w:hint="default" w:ascii="Times New Roman" w:hAnsi="Times New Roman" w:eastAsia="仿宋" w:cs="Times New Roman"/>
          <w:sz w:val="30"/>
          <w:szCs w:val="30"/>
        </w:rPr>
        <w:t>各种药剂使用量，单位为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吨。</w:t>
      </w:r>
      <w:r>
        <w:rPr>
          <w:rFonts w:hint="default" w:ascii="Times New Roman" w:hAnsi="Times New Roman" w:eastAsia="仿宋" w:cs="Times New Roman"/>
          <w:sz w:val="30"/>
          <w:szCs w:val="30"/>
        </w:rPr>
        <w:t>使用紫外消毒等无法计量的，可不填写。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61-3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单位水量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药耗：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年平均处理单位污水所需</w:t>
      </w:r>
      <w:r>
        <w:rPr>
          <w:rFonts w:hint="default" w:ascii="Times New Roman" w:hAnsi="Times New Roman" w:eastAsia="仿宋" w:cs="Times New Roman"/>
          <w:sz w:val="30"/>
          <w:szCs w:val="30"/>
        </w:rPr>
        <w:t>药剂使用量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，单位为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克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/立方米。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1MGU5YTk2MDkwNzQ1ZTZlOWRmZDljMWUyNjZjNjUifQ=="/>
  </w:docVars>
  <w:rsids>
    <w:rsidRoot w:val="000F7CAC"/>
    <w:rsid w:val="00002E8F"/>
    <w:rsid w:val="000054F9"/>
    <w:rsid w:val="00026B6D"/>
    <w:rsid w:val="0003381A"/>
    <w:rsid w:val="00034C39"/>
    <w:rsid w:val="000600F9"/>
    <w:rsid w:val="00063BD8"/>
    <w:rsid w:val="00072096"/>
    <w:rsid w:val="00074CFB"/>
    <w:rsid w:val="000807FA"/>
    <w:rsid w:val="00091E6B"/>
    <w:rsid w:val="000D3B18"/>
    <w:rsid w:val="000D7C3D"/>
    <w:rsid w:val="000F7CAC"/>
    <w:rsid w:val="00105FFD"/>
    <w:rsid w:val="00111C93"/>
    <w:rsid w:val="00120930"/>
    <w:rsid w:val="00121872"/>
    <w:rsid w:val="00126FF2"/>
    <w:rsid w:val="0013499E"/>
    <w:rsid w:val="00142570"/>
    <w:rsid w:val="001463FD"/>
    <w:rsid w:val="00151AEA"/>
    <w:rsid w:val="001528DD"/>
    <w:rsid w:val="0017540E"/>
    <w:rsid w:val="00195F3E"/>
    <w:rsid w:val="001A6445"/>
    <w:rsid w:val="001C58F7"/>
    <w:rsid w:val="001E497B"/>
    <w:rsid w:val="001E53B7"/>
    <w:rsid w:val="001F2FAB"/>
    <w:rsid w:val="001F5052"/>
    <w:rsid w:val="00213A8B"/>
    <w:rsid w:val="0022525D"/>
    <w:rsid w:val="002366DF"/>
    <w:rsid w:val="00240538"/>
    <w:rsid w:val="00274D98"/>
    <w:rsid w:val="00292ED2"/>
    <w:rsid w:val="0029499F"/>
    <w:rsid w:val="002A7616"/>
    <w:rsid w:val="002C6F0E"/>
    <w:rsid w:val="002C7DDA"/>
    <w:rsid w:val="002D1687"/>
    <w:rsid w:val="002E7E23"/>
    <w:rsid w:val="002F1122"/>
    <w:rsid w:val="002F2F5B"/>
    <w:rsid w:val="002F355C"/>
    <w:rsid w:val="002F5A6F"/>
    <w:rsid w:val="00307ED5"/>
    <w:rsid w:val="0032209C"/>
    <w:rsid w:val="00322449"/>
    <w:rsid w:val="00341405"/>
    <w:rsid w:val="0036074F"/>
    <w:rsid w:val="0037449B"/>
    <w:rsid w:val="003A175B"/>
    <w:rsid w:val="003A3EE0"/>
    <w:rsid w:val="003B0C7A"/>
    <w:rsid w:val="003B6CBA"/>
    <w:rsid w:val="003C2F2F"/>
    <w:rsid w:val="003C4E3E"/>
    <w:rsid w:val="003D32F8"/>
    <w:rsid w:val="003D66E0"/>
    <w:rsid w:val="003E3A67"/>
    <w:rsid w:val="003F4923"/>
    <w:rsid w:val="003F6FC3"/>
    <w:rsid w:val="004046C2"/>
    <w:rsid w:val="004413EF"/>
    <w:rsid w:val="00445931"/>
    <w:rsid w:val="00455360"/>
    <w:rsid w:val="0045756F"/>
    <w:rsid w:val="00476A60"/>
    <w:rsid w:val="004920B5"/>
    <w:rsid w:val="004A42D8"/>
    <w:rsid w:val="004A525A"/>
    <w:rsid w:val="004A6A18"/>
    <w:rsid w:val="004D5542"/>
    <w:rsid w:val="004E08D6"/>
    <w:rsid w:val="004F5CB3"/>
    <w:rsid w:val="005110F4"/>
    <w:rsid w:val="00511C47"/>
    <w:rsid w:val="005157A4"/>
    <w:rsid w:val="00526AE0"/>
    <w:rsid w:val="0054552D"/>
    <w:rsid w:val="00567154"/>
    <w:rsid w:val="00574A38"/>
    <w:rsid w:val="005A47F3"/>
    <w:rsid w:val="005B275A"/>
    <w:rsid w:val="005C07D4"/>
    <w:rsid w:val="005D56BB"/>
    <w:rsid w:val="005E5A9D"/>
    <w:rsid w:val="00602AE4"/>
    <w:rsid w:val="0065210D"/>
    <w:rsid w:val="00663E69"/>
    <w:rsid w:val="00664A3C"/>
    <w:rsid w:val="00675654"/>
    <w:rsid w:val="00681BE2"/>
    <w:rsid w:val="0069421A"/>
    <w:rsid w:val="006A021A"/>
    <w:rsid w:val="006A2E97"/>
    <w:rsid w:val="006B5323"/>
    <w:rsid w:val="006C6BB3"/>
    <w:rsid w:val="006D1AC6"/>
    <w:rsid w:val="0070008E"/>
    <w:rsid w:val="0070485A"/>
    <w:rsid w:val="00710829"/>
    <w:rsid w:val="00720B63"/>
    <w:rsid w:val="00726FF4"/>
    <w:rsid w:val="007427C2"/>
    <w:rsid w:val="007555EC"/>
    <w:rsid w:val="00764CF2"/>
    <w:rsid w:val="007654B9"/>
    <w:rsid w:val="007B2F87"/>
    <w:rsid w:val="007C5B23"/>
    <w:rsid w:val="007D14C7"/>
    <w:rsid w:val="007D154F"/>
    <w:rsid w:val="007D5EFF"/>
    <w:rsid w:val="007D7E61"/>
    <w:rsid w:val="007E2F77"/>
    <w:rsid w:val="008031C0"/>
    <w:rsid w:val="00831FF5"/>
    <w:rsid w:val="00834C51"/>
    <w:rsid w:val="00841D68"/>
    <w:rsid w:val="00854F81"/>
    <w:rsid w:val="00862052"/>
    <w:rsid w:val="00871F2F"/>
    <w:rsid w:val="00874FB2"/>
    <w:rsid w:val="00887FB8"/>
    <w:rsid w:val="00892C70"/>
    <w:rsid w:val="00896B5F"/>
    <w:rsid w:val="008C3914"/>
    <w:rsid w:val="008D222A"/>
    <w:rsid w:val="008D4DDE"/>
    <w:rsid w:val="008F274C"/>
    <w:rsid w:val="009279FE"/>
    <w:rsid w:val="00933749"/>
    <w:rsid w:val="0094548E"/>
    <w:rsid w:val="00960030"/>
    <w:rsid w:val="00964E21"/>
    <w:rsid w:val="00987FCB"/>
    <w:rsid w:val="009916B7"/>
    <w:rsid w:val="009A1F35"/>
    <w:rsid w:val="009B304E"/>
    <w:rsid w:val="009C5BFC"/>
    <w:rsid w:val="009C6451"/>
    <w:rsid w:val="009D5E67"/>
    <w:rsid w:val="00A039C0"/>
    <w:rsid w:val="00A04C95"/>
    <w:rsid w:val="00A15F7E"/>
    <w:rsid w:val="00A239CA"/>
    <w:rsid w:val="00A403E1"/>
    <w:rsid w:val="00A407BA"/>
    <w:rsid w:val="00A466D0"/>
    <w:rsid w:val="00A54218"/>
    <w:rsid w:val="00A70842"/>
    <w:rsid w:val="00A73019"/>
    <w:rsid w:val="00A73DA6"/>
    <w:rsid w:val="00A908E7"/>
    <w:rsid w:val="00AA06DF"/>
    <w:rsid w:val="00AC01AF"/>
    <w:rsid w:val="00AD6676"/>
    <w:rsid w:val="00AD71A4"/>
    <w:rsid w:val="00B21491"/>
    <w:rsid w:val="00B25ECB"/>
    <w:rsid w:val="00B26A79"/>
    <w:rsid w:val="00B34429"/>
    <w:rsid w:val="00B60AF2"/>
    <w:rsid w:val="00B62698"/>
    <w:rsid w:val="00B63718"/>
    <w:rsid w:val="00B80B90"/>
    <w:rsid w:val="00B82129"/>
    <w:rsid w:val="00B8416F"/>
    <w:rsid w:val="00B90DF8"/>
    <w:rsid w:val="00B92634"/>
    <w:rsid w:val="00BA3D23"/>
    <w:rsid w:val="00BB27E6"/>
    <w:rsid w:val="00BB572A"/>
    <w:rsid w:val="00BB6F3A"/>
    <w:rsid w:val="00BC2719"/>
    <w:rsid w:val="00BC63A7"/>
    <w:rsid w:val="00BD7E54"/>
    <w:rsid w:val="00BE34FF"/>
    <w:rsid w:val="00BE74A1"/>
    <w:rsid w:val="00BF2A32"/>
    <w:rsid w:val="00C0353E"/>
    <w:rsid w:val="00C05A4A"/>
    <w:rsid w:val="00C06AEF"/>
    <w:rsid w:val="00C20D06"/>
    <w:rsid w:val="00C32F46"/>
    <w:rsid w:val="00C41005"/>
    <w:rsid w:val="00C416E8"/>
    <w:rsid w:val="00C5394B"/>
    <w:rsid w:val="00C53E89"/>
    <w:rsid w:val="00C5599E"/>
    <w:rsid w:val="00C60DAA"/>
    <w:rsid w:val="00C84A21"/>
    <w:rsid w:val="00C953F3"/>
    <w:rsid w:val="00CA608C"/>
    <w:rsid w:val="00CD21B0"/>
    <w:rsid w:val="00CE2E22"/>
    <w:rsid w:val="00CE302C"/>
    <w:rsid w:val="00CE4B8E"/>
    <w:rsid w:val="00CE6244"/>
    <w:rsid w:val="00CF7041"/>
    <w:rsid w:val="00CF7886"/>
    <w:rsid w:val="00D0012D"/>
    <w:rsid w:val="00D13369"/>
    <w:rsid w:val="00D1485C"/>
    <w:rsid w:val="00D25AC7"/>
    <w:rsid w:val="00D52954"/>
    <w:rsid w:val="00D74B91"/>
    <w:rsid w:val="00D825AA"/>
    <w:rsid w:val="00D84A7F"/>
    <w:rsid w:val="00DA6127"/>
    <w:rsid w:val="00DD7777"/>
    <w:rsid w:val="00DE3668"/>
    <w:rsid w:val="00DE4EFC"/>
    <w:rsid w:val="00DF785C"/>
    <w:rsid w:val="00E0218C"/>
    <w:rsid w:val="00E165F3"/>
    <w:rsid w:val="00E2338A"/>
    <w:rsid w:val="00E318BE"/>
    <w:rsid w:val="00E32F72"/>
    <w:rsid w:val="00E44351"/>
    <w:rsid w:val="00E457FD"/>
    <w:rsid w:val="00E609DF"/>
    <w:rsid w:val="00E828E1"/>
    <w:rsid w:val="00E9085B"/>
    <w:rsid w:val="00EA431E"/>
    <w:rsid w:val="00EA6049"/>
    <w:rsid w:val="00EC0911"/>
    <w:rsid w:val="00ED7689"/>
    <w:rsid w:val="00EE23A2"/>
    <w:rsid w:val="00EF639C"/>
    <w:rsid w:val="00F009D3"/>
    <w:rsid w:val="00F03928"/>
    <w:rsid w:val="00F04BF5"/>
    <w:rsid w:val="00F0674A"/>
    <w:rsid w:val="00F17B33"/>
    <w:rsid w:val="00F21EE1"/>
    <w:rsid w:val="00F407F5"/>
    <w:rsid w:val="00F42D42"/>
    <w:rsid w:val="00F602DE"/>
    <w:rsid w:val="00FB22E4"/>
    <w:rsid w:val="00FB67B5"/>
    <w:rsid w:val="00FC4A79"/>
    <w:rsid w:val="00FC4C7F"/>
    <w:rsid w:val="00FC6B39"/>
    <w:rsid w:val="00FD58E0"/>
    <w:rsid w:val="00FE0D5A"/>
    <w:rsid w:val="00FF1FAC"/>
    <w:rsid w:val="026B25E7"/>
    <w:rsid w:val="02B67131"/>
    <w:rsid w:val="02C9555E"/>
    <w:rsid w:val="04FD24AE"/>
    <w:rsid w:val="08D15543"/>
    <w:rsid w:val="0B92443A"/>
    <w:rsid w:val="0E401A01"/>
    <w:rsid w:val="0F7D3B02"/>
    <w:rsid w:val="0FB830AB"/>
    <w:rsid w:val="10AB08AC"/>
    <w:rsid w:val="130E27B3"/>
    <w:rsid w:val="14891477"/>
    <w:rsid w:val="161F18FD"/>
    <w:rsid w:val="18D61E2C"/>
    <w:rsid w:val="1AE04FCD"/>
    <w:rsid w:val="1D402915"/>
    <w:rsid w:val="21317CF6"/>
    <w:rsid w:val="239D206B"/>
    <w:rsid w:val="289658C2"/>
    <w:rsid w:val="2A18585E"/>
    <w:rsid w:val="36DE7F08"/>
    <w:rsid w:val="36E50BDA"/>
    <w:rsid w:val="3A5644D5"/>
    <w:rsid w:val="3EAB6CE1"/>
    <w:rsid w:val="4082218E"/>
    <w:rsid w:val="412E4FC0"/>
    <w:rsid w:val="450A5E4D"/>
    <w:rsid w:val="480E0699"/>
    <w:rsid w:val="4DF75725"/>
    <w:rsid w:val="4F7C1221"/>
    <w:rsid w:val="51AE0AAB"/>
    <w:rsid w:val="539F1F4B"/>
    <w:rsid w:val="53E57903"/>
    <w:rsid w:val="57E11994"/>
    <w:rsid w:val="587D269C"/>
    <w:rsid w:val="58C813B9"/>
    <w:rsid w:val="5AA15787"/>
    <w:rsid w:val="5EC115E4"/>
    <w:rsid w:val="61054819"/>
    <w:rsid w:val="63CA22BE"/>
    <w:rsid w:val="66C75919"/>
    <w:rsid w:val="69330192"/>
    <w:rsid w:val="6BBC454E"/>
    <w:rsid w:val="6DA33198"/>
    <w:rsid w:val="6DF62964"/>
    <w:rsid w:val="6EAC75A3"/>
    <w:rsid w:val="7ABD47AA"/>
    <w:rsid w:val="7B2C3B60"/>
    <w:rsid w:val="7B8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Block Text"/>
    <w:basedOn w:val="1"/>
    <w:link w:val="18"/>
    <w:qFormat/>
    <w:uiPriority w:val="0"/>
    <w:pPr>
      <w:widowControl/>
      <w:snapToGrid w:val="0"/>
      <w:spacing w:line="0" w:lineRule="atLeast"/>
      <w:ind w:left="-94" w:leftChars="-45" w:right="-27" w:rightChars="-13"/>
      <w:jc w:val="left"/>
    </w:pPr>
    <w:rPr>
      <w:rFonts w:ascii="Tahoma" w:hAnsi="Tahoma" w:eastAsia="仿宋_GB2312" w:cs="Times New Roman"/>
      <w:kern w:val="0"/>
      <w:szCs w:val="21"/>
    </w:rPr>
  </w:style>
  <w:style w:type="paragraph" w:styleId="4">
    <w:name w:val="Plain Text"/>
    <w:basedOn w:val="1"/>
    <w:link w:val="16"/>
    <w:qFormat/>
    <w:uiPriority w:val="0"/>
    <w:pPr>
      <w:widowControl/>
      <w:spacing w:beforeLines="50"/>
      <w:ind w:left="1699" w:leftChars="531"/>
      <w:jc w:val="left"/>
    </w:pPr>
    <w:rPr>
      <w:rFonts w:ascii="Times New Roman" w:hAnsi="Times New Roman" w:eastAsia="仿宋_GB2312" w:cs="Times New Roman"/>
      <w:sz w:val="24"/>
      <w:szCs w:val="24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Calibri" w:eastAsia="仿宋_GB2312" w:cs="Times New Roman"/>
      <w:sz w:val="18"/>
      <w:szCs w:val="18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spacing w:line="0" w:lineRule="atLeast"/>
    </w:pPr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11"/>
    <w:link w:val="7"/>
    <w:qFormat/>
    <w:uiPriority w:val="0"/>
    <w:rPr>
      <w:rFonts w:ascii="仿宋_GB2312" w:hAnsi="Calibri" w:eastAsia="仿宋_GB2312" w:cs="Times New Roman"/>
      <w:sz w:val="18"/>
      <w:szCs w:val="18"/>
    </w:rPr>
  </w:style>
  <w:style w:type="character" w:customStyle="1" w:styleId="16">
    <w:name w:val="纯文本 字符"/>
    <w:basedOn w:val="11"/>
    <w:link w:val="4"/>
    <w:qFormat/>
    <w:uiPriority w:val="0"/>
    <w:rPr>
      <w:rFonts w:ascii="Times New Roman" w:hAnsi="Times New Roman" w:eastAsia="仿宋_GB2312" w:cs="Times New Roman"/>
      <w:sz w:val="24"/>
      <w:szCs w:val="24"/>
    </w:rPr>
  </w:style>
  <w:style w:type="character" w:customStyle="1" w:styleId="17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8">
    <w:name w:val="文本块 字符"/>
    <w:basedOn w:val="11"/>
    <w:link w:val="3"/>
    <w:qFormat/>
    <w:uiPriority w:val="0"/>
    <w:rPr>
      <w:rFonts w:ascii="Tahoma" w:hAnsi="Tahoma" w:eastAsia="仿宋_GB2312" w:cs="Times New Roman"/>
      <w:kern w:val="0"/>
      <w:szCs w:val="21"/>
    </w:rPr>
  </w:style>
  <w:style w:type="character" w:customStyle="1" w:styleId="19">
    <w:name w:val="批注文字 字符"/>
    <w:basedOn w:val="11"/>
    <w:link w:val="2"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DC6534-F2EA-4105-8884-69DBF1D0D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4048</Words>
  <Characters>4299</Characters>
  <Lines>37</Lines>
  <Paragraphs>10</Paragraphs>
  <TotalTime>2</TotalTime>
  <ScaleCrop>false</ScaleCrop>
  <LinksUpToDate>false</LinksUpToDate>
  <CharactersWithSpaces>4361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2021-02-02T11:59:00Z</dcterms:created>
  <dc:creator>杨彤</dc:creator>
  <cp:lastModifiedBy>王哲</cp:lastModifiedBy>
  <cp:lastPrinted>2022-07-22T03:11:00Z</cp:lastPrinted>
  <dcterms:modified xsi:type="dcterms:W3CDTF">2022-10-27T01:30:38Z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38BF91F2AFC249E7BB90150A898226A3</vt:lpwstr>
  </property>
</Properties>
</file>